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7F" w:rsidRPr="009A7D7F" w:rsidRDefault="009A7D7F" w:rsidP="009A7D7F">
      <w:pPr>
        <w:tabs>
          <w:tab w:val="left" w:pos="720"/>
        </w:tabs>
        <w:rPr>
          <w:b/>
          <w:color w:val="auto"/>
          <w:sz w:val="28"/>
          <w:szCs w:val="28"/>
        </w:rPr>
      </w:pPr>
      <w:r w:rsidRPr="009A7D7F">
        <w:rPr>
          <w:b/>
          <w:color w:val="auto"/>
          <w:sz w:val="28"/>
          <w:szCs w:val="28"/>
          <w:u w:val="single"/>
        </w:rPr>
        <w:t>BAI Program Student Learning Outcomes</w:t>
      </w:r>
      <w:r w:rsidRPr="009A7D7F">
        <w:rPr>
          <w:b/>
          <w:color w:val="auto"/>
          <w:sz w:val="28"/>
          <w:szCs w:val="28"/>
        </w:rPr>
        <w:t xml:space="preserve"> </w:t>
      </w:r>
    </w:p>
    <w:p w:rsidR="009A7D7F" w:rsidRDefault="009A7D7F" w:rsidP="009A7D7F">
      <w:pPr>
        <w:tabs>
          <w:tab w:val="left" w:pos="720"/>
        </w:tabs>
        <w:rPr>
          <w:color w:val="auto"/>
          <w:szCs w:val="24"/>
        </w:rPr>
      </w:pPr>
    </w:p>
    <w:p w:rsidR="009A7D7F" w:rsidRPr="009A7D7F" w:rsidRDefault="009A7D7F" w:rsidP="009A7D7F">
      <w:pPr>
        <w:tabs>
          <w:tab w:val="left" w:pos="720"/>
        </w:tabs>
        <w:rPr>
          <w:color w:val="auto"/>
          <w:szCs w:val="24"/>
        </w:rPr>
      </w:pPr>
    </w:p>
    <w:p w:rsidR="009A7D7F" w:rsidRDefault="009A7D7F" w:rsidP="009A7D7F">
      <w:pPr>
        <w:pStyle w:val="ListParagraph"/>
        <w:numPr>
          <w:ilvl w:val="0"/>
          <w:numId w:val="1"/>
        </w:numPr>
        <w:tabs>
          <w:tab w:val="left" w:pos="360"/>
          <w:tab w:val="left" w:pos="560"/>
          <w:tab w:val="left" w:pos="720"/>
          <w:tab w:val="left" w:pos="1080"/>
          <w:tab w:val="left" w:pos="1120"/>
          <w:tab w:val="left" w:pos="1440"/>
          <w:tab w:val="left" w:pos="1680"/>
          <w:tab w:val="left" w:pos="180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auto"/>
          <w:szCs w:val="24"/>
        </w:rPr>
      </w:pPr>
      <w:r w:rsidRPr="009A7D7F">
        <w:rPr>
          <w:color w:val="auto"/>
          <w:szCs w:val="24"/>
        </w:rPr>
        <w:t>Graduates of the Interpretation Program apply academic, professional, real world and current events knowledge to the choices and decisions they make while interpreting.</w:t>
      </w:r>
    </w:p>
    <w:p w:rsidR="009A7D7F" w:rsidRDefault="009A7D7F" w:rsidP="009A7D7F">
      <w:pPr>
        <w:pStyle w:val="ListParagraph"/>
        <w:tabs>
          <w:tab w:val="left" w:pos="360"/>
          <w:tab w:val="left" w:pos="560"/>
          <w:tab w:val="left" w:pos="720"/>
          <w:tab w:val="left" w:pos="1080"/>
          <w:tab w:val="left" w:pos="1120"/>
          <w:tab w:val="left" w:pos="1440"/>
          <w:tab w:val="left" w:pos="1680"/>
          <w:tab w:val="left" w:pos="180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20"/>
        <w:rPr>
          <w:color w:val="auto"/>
          <w:szCs w:val="24"/>
        </w:rPr>
      </w:pPr>
    </w:p>
    <w:p w:rsidR="009A7D7F" w:rsidRDefault="009A7D7F" w:rsidP="009A7D7F">
      <w:pPr>
        <w:pStyle w:val="ListParagraph"/>
        <w:numPr>
          <w:ilvl w:val="0"/>
          <w:numId w:val="1"/>
        </w:numPr>
        <w:tabs>
          <w:tab w:val="left" w:pos="360"/>
          <w:tab w:val="left" w:pos="560"/>
          <w:tab w:val="left" w:pos="720"/>
          <w:tab w:val="left" w:pos="1080"/>
          <w:tab w:val="left" w:pos="1120"/>
          <w:tab w:val="left" w:pos="1440"/>
          <w:tab w:val="left" w:pos="1680"/>
          <w:tab w:val="left" w:pos="180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auto"/>
          <w:szCs w:val="24"/>
        </w:rPr>
      </w:pPr>
      <w:r w:rsidRPr="009A7D7F">
        <w:rPr>
          <w:color w:val="auto"/>
          <w:szCs w:val="24"/>
        </w:rPr>
        <w:t xml:space="preserve">Graduates of the Interpretation Program demonstrate an understanding of multi-cultural approaches to the work of interpretation and are able to demonstrate effective bi-lingual and bi-cultural practice within their work and with diverse populations. </w:t>
      </w:r>
    </w:p>
    <w:p w:rsidR="009A7D7F" w:rsidRPr="009A7D7F" w:rsidRDefault="009A7D7F" w:rsidP="009A7D7F">
      <w:pPr>
        <w:pStyle w:val="ListParagraph"/>
        <w:rPr>
          <w:color w:val="auto"/>
          <w:szCs w:val="24"/>
        </w:rPr>
      </w:pPr>
    </w:p>
    <w:p w:rsidR="009A7D7F" w:rsidRDefault="009A7D7F" w:rsidP="009A7D7F">
      <w:pPr>
        <w:pStyle w:val="ListParagraph"/>
        <w:numPr>
          <w:ilvl w:val="0"/>
          <w:numId w:val="1"/>
        </w:numPr>
        <w:tabs>
          <w:tab w:val="left" w:pos="360"/>
          <w:tab w:val="left" w:pos="560"/>
          <w:tab w:val="left" w:pos="720"/>
          <w:tab w:val="left" w:pos="1080"/>
          <w:tab w:val="left" w:pos="1120"/>
          <w:tab w:val="left" w:pos="1440"/>
          <w:tab w:val="left" w:pos="1680"/>
          <w:tab w:val="left" w:pos="180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auto"/>
          <w:szCs w:val="24"/>
        </w:rPr>
      </w:pPr>
      <w:r w:rsidRPr="009A7D7F">
        <w:rPr>
          <w:color w:val="auto"/>
          <w:szCs w:val="24"/>
        </w:rPr>
        <w:t>Graduates of the Interpreting Program assess and analyze their own competencies for interpreting in relation to a variety of interpreting settings and in relation to a variety of participants in interpreted interactions.</w:t>
      </w:r>
    </w:p>
    <w:p w:rsidR="009A7D7F" w:rsidRPr="009A7D7F" w:rsidRDefault="009A7D7F" w:rsidP="009A7D7F">
      <w:pPr>
        <w:pStyle w:val="ListParagraph"/>
        <w:rPr>
          <w:color w:val="auto"/>
          <w:szCs w:val="24"/>
        </w:rPr>
      </w:pPr>
    </w:p>
    <w:p w:rsidR="009A7D7F" w:rsidRDefault="009A7D7F" w:rsidP="009A7D7F">
      <w:pPr>
        <w:pStyle w:val="ListParagraph"/>
        <w:numPr>
          <w:ilvl w:val="0"/>
          <w:numId w:val="1"/>
        </w:numPr>
        <w:tabs>
          <w:tab w:val="left" w:pos="360"/>
          <w:tab w:val="left" w:pos="560"/>
          <w:tab w:val="left" w:pos="720"/>
          <w:tab w:val="left" w:pos="1080"/>
          <w:tab w:val="left" w:pos="1120"/>
          <w:tab w:val="left" w:pos="1440"/>
          <w:tab w:val="left" w:pos="1680"/>
          <w:tab w:val="left" w:pos="180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auto"/>
          <w:szCs w:val="24"/>
        </w:rPr>
      </w:pPr>
      <w:r w:rsidRPr="009A7D7F">
        <w:rPr>
          <w:color w:val="auto"/>
          <w:szCs w:val="24"/>
        </w:rPr>
        <w:t xml:space="preserve">Graduates of the Interpretation Program effectively interpret face-to-face encounters in dialogic/one-on-one, small group and low-risk </w:t>
      </w:r>
      <w:proofErr w:type="spellStart"/>
      <w:r w:rsidRPr="009A7D7F">
        <w:rPr>
          <w:color w:val="auto"/>
          <w:szCs w:val="24"/>
        </w:rPr>
        <w:t>monologic</w:t>
      </w:r>
      <w:proofErr w:type="spellEnd"/>
      <w:r w:rsidRPr="009A7D7F">
        <w:rPr>
          <w:color w:val="auto"/>
          <w:szCs w:val="24"/>
        </w:rPr>
        <w:t xml:space="preserve"> settings with a variety of participants.</w:t>
      </w:r>
    </w:p>
    <w:p w:rsidR="009A7D7F" w:rsidRPr="009A7D7F" w:rsidRDefault="009A7D7F" w:rsidP="009A7D7F">
      <w:pPr>
        <w:pStyle w:val="ListParagraph"/>
        <w:rPr>
          <w:color w:val="auto"/>
          <w:szCs w:val="24"/>
        </w:rPr>
      </w:pPr>
    </w:p>
    <w:p w:rsidR="009A7D7F" w:rsidRDefault="009A7D7F" w:rsidP="009A7D7F">
      <w:pPr>
        <w:pStyle w:val="ListParagraph"/>
        <w:numPr>
          <w:ilvl w:val="0"/>
          <w:numId w:val="1"/>
        </w:numPr>
        <w:tabs>
          <w:tab w:val="left" w:pos="360"/>
          <w:tab w:val="left" w:pos="560"/>
          <w:tab w:val="left" w:pos="720"/>
          <w:tab w:val="left" w:pos="1080"/>
          <w:tab w:val="left" w:pos="1120"/>
          <w:tab w:val="left" w:pos="1440"/>
          <w:tab w:val="left" w:pos="1680"/>
          <w:tab w:val="left" w:pos="180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auto"/>
          <w:szCs w:val="24"/>
        </w:rPr>
      </w:pPr>
      <w:r w:rsidRPr="009A7D7F">
        <w:rPr>
          <w:color w:val="auto"/>
          <w:szCs w:val="24"/>
        </w:rPr>
        <w:t>Graduates of the Interpretation Program apply professional standards, practices, and ethics, not limited to the tenets of the Code of Professional Conduct, to their work.</w:t>
      </w:r>
    </w:p>
    <w:p w:rsidR="009A7D7F" w:rsidRPr="009A7D7F" w:rsidRDefault="009A7D7F" w:rsidP="009A7D7F">
      <w:pPr>
        <w:pStyle w:val="ListParagraph"/>
        <w:rPr>
          <w:color w:val="auto"/>
          <w:szCs w:val="24"/>
        </w:rPr>
      </w:pPr>
    </w:p>
    <w:p w:rsidR="009A7D7F" w:rsidRDefault="009A7D7F" w:rsidP="009A7D7F">
      <w:pPr>
        <w:pStyle w:val="ListParagraph"/>
        <w:numPr>
          <w:ilvl w:val="0"/>
          <w:numId w:val="1"/>
        </w:numPr>
        <w:tabs>
          <w:tab w:val="left" w:pos="360"/>
          <w:tab w:val="left" w:pos="560"/>
          <w:tab w:val="left" w:pos="720"/>
          <w:tab w:val="left" w:pos="1080"/>
          <w:tab w:val="left" w:pos="1120"/>
          <w:tab w:val="left" w:pos="1440"/>
          <w:tab w:val="left" w:pos="1680"/>
          <w:tab w:val="left" w:pos="180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auto"/>
          <w:szCs w:val="24"/>
        </w:rPr>
      </w:pPr>
      <w:r w:rsidRPr="009A7D7F">
        <w:rPr>
          <w:color w:val="auto"/>
          <w:szCs w:val="24"/>
        </w:rPr>
        <w:t>Graduates of the Interpretation Program effectively conduct a small research project on topics related to interpretation.</w:t>
      </w:r>
    </w:p>
    <w:p w:rsidR="009A7D7F" w:rsidRPr="009A7D7F" w:rsidRDefault="009A7D7F" w:rsidP="009A7D7F">
      <w:pPr>
        <w:pStyle w:val="ListParagraph"/>
        <w:rPr>
          <w:color w:val="auto"/>
          <w:szCs w:val="24"/>
        </w:rPr>
      </w:pPr>
    </w:p>
    <w:p w:rsidR="009A7D7F" w:rsidRDefault="009A7D7F" w:rsidP="009A7D7F">
      <w:pPr>
        <w:pStyle w:val="ListParagraph"/>
        <w:numPr>
          <w:ilvl w:val="0"/>
          <w:numId w:val="1"/>
        </w:numPr>
        <w:tabs>
          <w:tab w:val="left" w:pos="360"/>
          <w:tab w:val="left" w:pos="560"/>
          <w:tab w:val="left" w:pos="720"/>
          <w:tab w:val="left" w:pos="1080"/>
          <w:tab w:val="left" w:pos="1120"/>
          <w:tab w:val="left" w:pos="1440"/>
          <w:tab w:val="left" w:pos="1680"/>
          <w:tab w:val="left" w:pos="180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auto"/>
          <w:szCs w:val="24"/>
        </w:rPr>
      </w:pPr>
      <w:r w:rsidRPr="009A7D7F">
        <w:rPr>
          <w:color w:val="auto"/>
          <w:szCs w:val="24"/>
        </w:rPr>
        <w:t xml:space="preserve">Graduates of the Interpretation Program demonstrate professional boundaries with consumers, with respect and tact. </w:t>
      </w:r>
    </w:p>
    <w:p w:rsidR="0079342C" w:rsidRPr="0079342C" w:rsidRDefault="0079342C" w:rsidP="0079342C">
      <w:pPr>
        <w:pStyle w:val="ListParagraph"/>
        <w:rPr>
          <w:color w:val="auto"/>
          <w:szCs w:val="24"/>
        </w:rPr>
      </w:pPr>
    </w:p>
    <w:p w:rsidR="0079342C" w:rsidRDefault="0079342C" w:rsidP="0079342C">
      <w:pPr>
        <w:tabs>
          <w:tab w:val="left" w:pos="360"/>
          <w:tab w:val="left" w:pos="560"/>
          <w:tab w:val="left" w:pos="720"/>
          <w:tab w:val="left" w:pos="1080"/>
          <w:tab w:val="left" w:pos="1120"/>
          <w:tab w:val="left" w:pos="1440"/>
          <w:tab w:val="left" w:pos="1680"/>
          <w:tab w:val="left" w:pos="180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auto"/>
          <w:szCs w:val="24"/>
        </w:rPr>
      </w:pPr>
    </w:p>
    <w:p w:rsidR="0079342C" w:rsidRPr="0079342C" w:rsidRDefault="0079342C" w:rsidP="0079342C">
      <w:pPr>
        <w:tabs>
          <w:tab w:val="left" w:pos="360"/>
          <w:tab w:val="left" w:pos="560"/>
          <w:tab w:val="left" w:pos="720"/>
          <w:tab w:val="left" w:pos="1080"/>
          <w:tab w:val="left" w:pos="1120"/>
          <w:tab w:val="left" w:pos="1440"/>
          <w:tab w:val="left" w:pos="1680"/>
          <w:tab w:val="left" w:pos="180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auto"/>
          <w:szCs w:val="24"/>
        </w:rPr>
      </w:pPr>
      <w:r>
        <w:rPr>
          <w:color w:val="auto"/>
          <w:szCs w:val="24"/>
        </w:rPr>
        <w:t>Fall 2014</w:t>
      </w:r>
      <w:bookmarkStart w:id="0" w:name="_GoBack"/>
      <w:bookmarkEnd w:id="0"/>
    </w:p>
    <w:p w:rsidR="007A7F95" w:rsidRPr="009A7D7F" w:rsidRDefault="0079342C" w:rsidP="009A7D7F">
      <w:pPr>
        <w:tabs>
          <w:tab w:val="left" w:pos="720"/>
        </w:tabs>
        <w:rPr>
          <w:szCs w:val="24"/>
        </w:rPr>
      </w:pPr>
    </w:p>
    <w:sectPr w:rsidR="007A7F95" w:rsidRPr="009A7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268E"/>
    <w:multiLevelType w:val="hybridMultilevel"/>
    <w:tmpl w:val="94F27340"/>
    <w:lvl w:ilvl="0" w:tplc="0409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7F"/>
    <w:rsid w:val="0079342C"/>
    <w:rsid w:val="009A7D7F"/>
    <w:rsid w:val="00F3157E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DF628-E066-47CB-9726-ED49134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D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Cagle</dc:creator>
  <cp:keywords/>
  <dc:description/>
  <cp:lastModifiedBy>Keith Cagle</cp:lastModifiedBy>
  <cp:revision>2</cp:revision>
  <dcterms:created xsi:type="dcterms:W3CDTF">2016-07-01T15:22:00Z</dcterms:created>
  <dcterms:modified xsi:type="dcterms:W3CDTF">2016-07-01T15:25:00Z</dcterms:modified>
</cp:coreProperties>
</file>