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EE6" w:rsidRDefault="00B82F87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COACHING THE ACADEMIC BOWL! </w:t>
      </w:r>
    </w:p>
    <w:p w:rsidR="00233EE6" w:rsidRDefault="00B82F8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CHEAT SHEET</w:t>
      </w:r>
    </w:p>
    <w:p w:rsidR="00233EE6" w:rsidRDefault="00233EE6">
      <w:pPr>
        <w:jc w:val="center"/>
        <w:rPr>
          <w:b/>
          <w:sz w:val="40"/>
          <w:szCs w:val="40"/>
        </w:rPr>
      </w:pPr>
    </w:p>
    <w:p w:rsidR="00233EE6" w:rsidRDefault="00B82F8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Before Academic Bowl season starts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(pre-season until screening test)</w:t>
      </w:r>
    </w:p>
    <w:p w:rsidR="00233EE6" w:rsidRDefault="00B82F87">
      <w:pPr>
        <w:rPr>
          <w:sz w:val="24"/>
          <w:szCs w:val="24"/>
        </w:rPr>
      </w:pPr>
      <w:r>
        <w:rPr>
          <w:sz w:val="24"/>
          <w:szCs w:val="24"/>
        </w:rPr>
        <w:t>1) Hold information session for interested students and sign students up.</w:t>
      </w:r>
    </w:p>
    <w:p w:rsidR="00233EE6" w:rsidRDefault="00B82F87">
      <w:pPr>
        <w:rPr>
          <w:sz w:val="24"/>
          <w:szCs w:val="24"/>
        </w:rPr>
      </w:pPr>
      <w:r>
        <w:rPr>
          <w:sz w:val="24"/>
          <w:szCs w:val="24"/>
        </w:rPr>
        <w:t>2) If there are more than four interested students, figure out a way to narrow down the team. Possibilities include (based on actual selection processes at various schools):</w:t>
      </w:r>
    </w:p>
    <w:p w:rsidR="00233EE6" w:rsidRDefault="00B82F87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Develop a AB screening test and select players based on their scores.</w:t>
      </w:r>
    </w:p>
    <w:p w:rsidR="00233EE6" w:rsidRDefault="00B82F87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Distribute a</w:t>
      </w:r>
      <w:r>
        <w:rPr>
          <w:sz w:val="24"/>
          <w:szCs w:val="24"/>
        </w:rPr>
        <w:t xml:space="preserve"> study guide during the summer, then develop a tryouts test based on the topics in the study guide for when the students come back in the fall. Select the top 6-8 students then continue to practice until right before the screening test period (early Novemb</w:t>
      </w:r>
      <w:r>
        <w:rPr>
          <w:sz w:val="24"/>
          <w:szCs w:val="24"/>
        </w:rPr>
        <w:t>er). Finally, choose your top 4-5 players for the screening test.</w:t>
      </w:r>
    </w:p>
    <w:p w:rsidR="00233EE6" w:rsidRDefault="00B82F87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Establish an Academic Bowl elective course, or an after-school activity, at your school and invite those who are interested to join the class. </w:t>
      </w:r>
    </w:p>
    <w:p w:rsidR="00233EE6" w:rsidRDefault="00B82F87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Play scrimmages against other schools via VP.</w:t>
      </w:r>
    </w:p>
    <w:p w:rsidR="00233EE6" w:rsidRDefault="00B82F87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Choose team based on a combination of scores from screening test, practice attendance, scrimmages, answers to PowerPoints developed by the coach, etc.</w:t>
      </w:r>
    </w:p>
    <w:p w:rsidR="00233EE6" w:rsidRDefault="00B82F87">
      <w:pPr>
        <w:rPr>
          <w:sz w:val="24"/>
          <w:szCs w:val="24"/>
        </w:rPr>
      </w:pPr>
      <w:r>
        <w:rPr>
          <w:sz w:val="24"/>
          <w:szCs w:val="24"/>
        </w:rPr>
        <w:t>2) REGISTER for the Academic Bowl during the registration period (usually mid-September)</w:t>
      </w:r>
    </w:p>
    <w:p w:rsidR="00233EE6" w:rsidRDefault="00B82F87">
      <w:pPr>
        <w:rPr>
          <w:sz w:val="24"/>
          <w:szCs w:val="24"/>
        </w:rPr>
      </w:pPr>
      <w:r>
        <w:rPr>
          <w:sz w:val="24"/>
          <w:szCs w:val="24"/>
        </w:rPr>
        <w:t xml:space="preserve">3) With the new </w:t>
      </w:r>
      <w:r>
        <w:rPr>
          <w:sz w:val="24"/>
          <w:szCs w:val="24"/>
        </w:rPr>
        <w:t>Screening Test procedures, make sure your team studies the topics specified on the AB screening test study guide to prepare for the screening test in early November.</w:t>
      </w:r>
    </w:p>
    <w:p w:rsidR="00233EE6" w:rsidRDefault="00233EE6">
      <w:pPr>
        <w:rPr>
          <w:sz w:val="24"/>
          <w:szCs w:val="24"/>
        </w:rPr>
      </w:pPr>
    </w:p>
    <w:p w:rsidR="00233EE6" w:rsidRDefault="00B82F8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During Academic Bowl season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(after the screening test up until the Regional competition)</w:t>
      </w:r>
    </w:p>
    <w:p w:rsidR="00233EE6" w:rsidRDefault="00B82F87">
      <w:pPr>
        <w:rPr>
          <w:sz w:val="24"/>
          <w:szCs w:val="24"/>
        </w:rPr>
      </w:pPr>
      <w:r>
        <w:rPr>
          <w:sz w:val="24"/>
          <w:szCs w:val="24"/>
        </w:rPr>
        <w:t>1) After your team advances to a designated Regional competition, congratulate your team and share the news with your school community!</w:t>
      </w:r>
    </w:p>
    <w:p w:rsidR="00233EE6" w:rsidRDefault="00B82F87">
      <w:pPr>
        <w:rPr>
          <w:sz w:val="24"/>
          <w:szCs w:val="24"/>
        </w:rPr>
      </w:pPr>
      <w:r>
        <w:rPr>
          <w:sz w:val="24"/>
          <w:szCs w:val="24"/>
        </w:rPr>
        <w:t>2) Be sure to complete registration for your team online, pay the registration fee, submit your team’s picture, and subm</w:t>
      </w:r>
      <w:r>
        <w:rPr>
          <w:sz w:val="24"/>
          <w:szCs w:val="24"/>
        </w:rPr>
        <w:t>it any other information required by the Youth Programs Office.</w:t>
      </w:r>
    </w:p>
    <w:p w:rsidR="00233EE6" w:rsidRDefault="00B82F87">
      <w:pPr>
        <w:rPr>
          <w:sz w:val="24"/>
          <w:szCs w:val="24"/>
        </w:rPr>
      </w:pPr>
      <w:r>
        <w:rPr>
          <w:sz w:val="24"/>
          <w:szCs w:val="24"/>
        </w:rPr>
        <w:t>3) Schedule practice matches with other schools using contact information provided in the list of coaches/schools looking for practice matches (found on the Coaches’ Resource page online).</w:t>
      </w:r>
    </w:p>
    <w:p w:rsidR="00233EE6" w:rsidRDefault="00B82F87">
      <w:pPr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>
        <w:rPr>
          <w:sz w:val="24"/>
          <w:szCs w:val="24"/>
        </w:rPr>
        <w:t>Set up a practice schedule with your team and set expectations for the players (i.e., amount of study time, homework assignments, etc.).</w:t>
      </w:r>
    </w:p>
    <w:p w:rsidR="00233EE6" w:rsidRDefault="00B82F8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5) Use </w:t>
      </w:r>
      <w:r>
        <w:rPr>
          <w:i/>
          <w:sz w:val="24"/>
          <w:szCs w:val="24"/>
        </w:rPr>
        <w:t>Grindrod’s Study Guide for the Academic Bowl</w:t>
      </w:r>
      <w:r>
        <w:rPr>
          <w:sz w:val="24"/>
          <w:szCs w:val="24"/>
        </w:rPr>
        <w:t xml:space="preserve"> and other resources listed below to develop study guides, questions</w:t>
      </w:r>
      <w:r>
        <w:rPr>
          <w:sz w:val="24"/>
          <w:szCs w:val="24"/>
        </w:rPr>
        <w:t xml:space="preserve">, and PowerPoints for the team, OR have the players help develop study materials for the team. </w:t>
      </w:r>
    </w:p>
    <w:p w:rsidR="00233EE6" w:rsidRDefault="00233EE6">
      <w:pPr>
        <w:rPr>
          <w:sz w:val="24"/>
          <w:szCs w:val="24"/>
        </w:rPr>
      </w:pPr>
    </w:p>
    <w:p w:rsidR="00233EE6" w:rsidRDefault="00B82F87">
      <w:pPr>
        <w:rPr>
          <w:sz w:val="24"/>
          <w:szCs w:val="24"/>
        </w:rPr>
      </w:pPr>
      <w:r>
        <w:rPr>
          <w:sz w:val="24"/>
          <w:szCs w:val="24"/>
        </w:rPr>
        <w:t>Recommended books for coaches to use to develop questions and PowerPoints:</w:t>
      </w:r>
    </w:p>
    <w:p w:rsidR="00233EE6" w:rsidRDefault="00233EE6">
      <w:pPr>
        <w:rPr>
          <w:sz w:val="24"/>
          <w:szCs w:val="24"/>
        </w:rPr>
      </w:pPr>
    </w:p>
    <w:p w:rsidR="00233EE6" w:rsidRDefault="00B82F87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i/>
          <w:sz w:val="24"/>
          <w:szCs w:val="24"/>
        </w:rPr>
        <w:t>Campbell’s Constant Quiz Companion: The Middle/High School Book of Lists, Terms, an</w:t>
      </w:r>
      <w:r>
        <w:rPr>
          <w:i/>
          <w:sz w:val="24"/>
          <w:szCs w:val="24"/>
        </w:rPr>
        <w:t>d Questions</w:t>
      </w:r>
      <w:r>
        <w:rPr>
          <w:sz w:val="24"/>
          <w:szCs w:val="24"/>
        </w:rPr>
        <w:t xml:space="preserve"> </w:t>
      </w:r>
      <w:hyperlink r:id="rId5">
        <w:r>
          <w:rPr>
            <w:color w:val="1155CC"/>
            <w:sz w:val="24"/>
            <w:szCs w:val="24"/>
            <w:u w:val="single"/>
          </w:rPr>
          <w:t>https://www.amazon.com/Campbells-Constant-Quiz-Companion-Questions/dp/0944322395</w:t>
        </w:r>
      </w:hyperlink>
    </w:p>
    <w:p w:rsidR="00233EE6" w:rsidRDefault="00B82F87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i/>
          <w:sz w:val="24"/>
          <w:szCs w:val="24"/>
        </w:rPr>
        <w:t>World Almanac and Book of Facts</w:t>
      </w:r>
      <w:r>
        <w:rPr>
          <w:sz w:val="24"/>
          <w:szCs w:val="24"/>
        </w:rPr>
        <w:t xml:space="preserve"> </w:t>
      </w:r>
      <w:hyperlink r:id="rId6">
        <w:r>
          <w:rPr>
            <w:color w:val="1155CC"/>
            <w:sz w:val="24"/>
            <w:szCs w:val="24"/>
            <w:u w:val="single"/>
          </w:rPr>
          <w:t>https://www.amazon.com/World-Almanac-Book-Facts-2019/dp/1600572227/ref=sr_1_2?ie=UTF8&amp;qid=1542138655&amp;sr=8-2&amp;keywor</w:t>
        </w:r>
        <w:r>
          <w:rPr>
            <w:color w:val="1155CC"/>
            <w:sz w:val="24"/>
            <w:szCs w:val="24"/>
            <w:u w:val="single"/>
          </w:rPr>
          <w:t>ds=world+almanac+and+book+of+facts+2019</w:t>
        </w:r>
      </w:hyperlink>
      <w:r>
        <w:rPr>
          <w:sz w:val="24"/>
          <w:szCs w:val="24"/>
        </w:rPr>
        <w:t xml:space="preserve"> (publication date: December 4, 2018) </w:t>
      </w:r>
    </w:p>
    <w:p w:rsidR="00233EE6" w:rsidRDefault="00233EE6">
      <w:pPr>
        <w:rPr>
          <w:sz w:val="24"/>
          <w:szCs w:val="24"/>
        </w:rPr>
      </w:pPr>
    </w:p>
    <w:p w:rsidR="00233EE6" w:rsidRDefault="00B82F87">
      <w:pPr>
        <w:rPr>
          <w:b/>
          <w:sz w:val="24"/>
          <w:szCs w:val="24"/>
        </w:rPr>
      </w:pPr>
      <w:r>
        <w:rPr>
          <w:b/>
          <w:sz w:val="24"/>
          <w:szCs w:val="24"/>
        </w:rPr>
        <w:t>Other resources for AB coaches to develop questions and PowerPoints:</w:t>
      </w:r>
    </w:p>
    <w:p w:rsidR="00233EE6" w:rsidRDefault="00B82F87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Use the new </w:t>
      </w:r>
      <w:r>
        <w:rPr>
          <w:i/>
          <w:sz w:val="24"/>
          <w:szCs w:val="24"/>
        </w:rPr>
        <w:t>Grindrod’s Study Guide to the Academic Bowl</w:t>
      </w:r>
      <w:r>
        <w:rPr>
          <w:sz w:val="24"/>
          <w:szCs w:val="24"/>
        </w:rPr>
        <w:t xml:space="preserve"> (found on our Coaches’ Resources page on the Academic Bowl website at </w:t>
      </w:r>
      <w:hyperlink r:id="rId7">
        <w:r>
          <w:rPr>
            <w:color w:val="1155CC"/>
            <w:sz w:val="24"/>
            <w:szCs w:val="24"/>
            <w:u w:val="single"/>
          </w:rPr>
          <w:t>https://www.gallaudet.edu/youth-programs/academic-bowl</w:t>
        </w:r>
      </w:hyperlink>
      <w:r>
        <w:rPr>
          <w:sz w:val="24"/>
          <w:szCs w:val="24"/>
        </w:rPr>
        <w:t xml:space="preserve">) </w:t>
      </w:r>
    </w:p>
    <w:p w:rsidR="00233EE6" w:rsidRDefault="00B82F87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Practice Match PowerPoints and PowerPoint templates (f</w:t>
      </w:r>
      <w:r>
        <w:rPr>
          <w:sz w:val="24"/>
          <w:szCs w:val="24"/>
        </w:rPr>
        <w:t xml:space="preserve">or Coaches to use when developing their own PowerPoints) also can be found in the Coaches’ Resources page. </w:t>
      </w:r>
    </w:p>
    <w:p w:rsidR="00233EE6" w:rsidRDefault="00B82F87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Review the Rules and Guidelines manual in the Coaches’ Resources page. There is an explanation of each category we use for the Academic Bowl along w</w:t>
      </w:r>
      <w:r>
        <w:rPr>
          <w:sz w:val="24"/>
          <w:szCs w:val="24"/>
        </w:rPr>
        <w:t xml:space="preserve">ith information about how matches are played, rules for acceptable answers, etc. </w:t>
      </w:r>
    </w:p>
    <w:p w:rsidR="00233EE6" w:rsidRDefault="00233EE6">
      <w:pPr>
        <w:rPr>
          <w:sz w:val="24"/>
          <w:szCs w:val="24"/>
        </w:rPr>
      </w:pPr>
    </w:p>
    <w:p w:rsidR="00233EE6" w:rsidRDefault="00233EE6">
      <w:pPr>
        <w:rPr>
          <w:sz w:val="28"/>
          <w:szCs w:val="28"/>
        </w:rPr>
      </w:pPr>
    </w:p>
    <w:p w:rsidR="00233EE6" w:rsidRDefault="00233EE6"/>
    <w:sectPr w:rsidR="00233EE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3FC8"/>
    <w:multiLevelType w:val="multilevel"/>
    <w:tmpl w:val="336C04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3465DB3"/>
    <w:multiLevelType w:val="multilevel"/>
    <w:tmpl w:val="AC4C56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42B519D"/>
    <w:multiLevelType w:val="multilevel"/>
    <w:tmpl w:val="71982FF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EE6"/>
    <w:rsid w:val="00233EE6"/>
    <w:rsid w:val="00B8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4C8499-7C68-4BB6-819E-3A9EFDDC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llaudet.edu/youth-programs/academic-bow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World-Almanac-Book-Facts-2019/dp/1600572227/ref=sr_1_2?ie=UTF8&amp;qid=1542138655&amp;sr=8-2&amp;keywords=world+almanac+and+book+of+facts+2019" TargetMode="External"/><Relationship Id="rId5" Type="http://schemas.openxmlformats.org/officeDocument/2006/relationships/hyperlink" Target="https://www.amazon.com/Campbells-Constant-Quiz-Companion-Questions/dp/094432239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Gallaudet University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Saunders</dc:creator>
  <cp:lastModifiedBy>Jesse Saunders</cp:lastModifiedBy>
  <cp:revision>2</cp:revision>
  <dcterms:created xsi:type="dcterms:W3CDTF">2018-11-15T14:10:00Z</dcterms:created>
  <dcterms:modified xsi:type="dcterms:W3CDTF">2018-11-15T14:10:00Z</dcterms:modified>
</cp:coreProperties>
</file>